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50" w:rsidRPr="00207850" w:rsidRDefault="00207850" w:rsidP="002078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7850" w:rsidRDefault="00207850" w:rsidP="002078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7850">
        <w:rPr>
          <w:rFonts w:ascii="Times New Roman" w:hAnsi="Times New Roman" w:cs="Times New Roman"/>
          <w:b w:val="0"/>
          <w:sz w:val="28"/>
          <w:szCs w:val="28"/>
        </w:rPr>
        <w:t xml:space="preserve">Форма извещения </w:t>
      </w:r>
      <w:r w:rsidR="00F76BC7">
        <w:rPr>
          <w:rFonts w:ascii="Times New Roman" w:hAnsi="Times New Roman" w:cs="Times New Roman"/>
          <w:b w:val="0"/>
          <w:sz w:val="28"/>
          <w:szCs w:val="28"/>
        </w:rPr>
        <w:t>открытого аукциона на выполнение</w:t>
      </w:r>
      <w:r w:rsidRPr="00207850">
        <w:rPr>
          <w:rFonts w:ascii="Times New Roman" w:hAnsi="Times New Roman" w:cs="Times New Roman"/>
          <w:b w:val="0"/>
          <w:sz w:val="28"/>
          <w:szCs w:val="28"/>
        </w:rPr>
        <w:t xml:space="preserve"> работ, услуг для обеспечения </w:t>
      </w:r>
    </w:p>
    <w:p w:rsidR="00207850" w:rsidRPr="00207850" w:rsidRDefault="00207850" w:rsidP="002078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7850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(муниципальных) и коммерческих нужд </w:t>
      </w:r>
    </w:p>
    <w:p w:rsidR="00207850" w:rsidRPr="00207850" w:rsidRDefault="00207850" w:rsidP="002078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004"/>
        <w:gridCol w:w="1060"/>
        <w:gridCol w:w="1775"/>
        <w:gridCol w:w="1292"/>
        <w:gridCol w:w="1417"/>
        <w:gridCol w:w="1819"/>
      </w:tblGrid>
      <w:tr w:rsidR="00207850" w:rsidRPr="00207850" w:rsidTr="006223D6">
        <w:trPr>
          <w:trHeight w:val="20"/>
          <w:tblHeader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№ п/п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Наименование: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Поля для заполнения</w:t>
            </w:r>
          </w:p>
        </w:tc>
      </w:tr>
      <w:tr w:rsidR="00207850" w:rsidRPr="00207850" w:rsidTr="006223D6">
        <w:trPr>
          <w:trHeight w:val="20"/>
          <w:tblHeader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D164B" w:rsidRDefault="00207850" w:rsidP="00C301A3">
            <w:pPr>
              <w:pStyle w:val="ConsPlusTitle"/>
              <w:rPr>
                <w:rFonts w:ascii="Times New Roman" w:hAnsi="Times New Roman" w:cs="Times New Roman"/>
              </w:rPr>
            </w:pPr>
            <w:r w:rsidRPr="00AD164B">
              <w:rPr>
                <w:rFonts w:ascii="Times New Roman" w:hAnsi="Times New Roman" w:cs="Times New Roman"/>
              </w:rPr>
              <w:t>1. Общая информация о закупке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Номер извещения (номер закупки согласно утвержденному Плану закупок)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B45D9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№ 2</w:t>
            </w:r>
            <w:r w:rsidR="00D923AA">
              <w:rPr>
                <w:rFonts w:ascii="Times New Roman" w:hAnsi="Times New Roman" w:cs="Times New Roman"/>
                <w:b w:val="0"/>
              </w:rPr>
              <w:t>-2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Используемый способ определения поставщика (подрядчика, исполнителя)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21EAC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Открытый аукцион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Предмет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384F0F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Укладка тротуарной плиткой части территории центрального рынка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  <w:lang w:val="en-US"/>
              </w:rPr>
              <w:t>4</w:t>
            </w:r>
            <w:r w:rsidRPr="00207850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>Наименование группы товаров (работ, услуг)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21EAC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Выполнение работ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  <w:lang w:val="en-US"/>
              </w:rPr>
              <w:t>5</w:t>
            </w:r>
            <w:r w:rsidRPr="00207850"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>Дата размещения извещения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5211F6" w:rsidP="00D92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  <w:r w:rsidR="00D923AA">
              <w:rPr>
                <w:rFonts w:ascii="Times New Roman" w:hAnsi="Times New Roman" w:cs="Times New Roman"/>
                <w:b w:val="0"/>
              </w:rPr>
              <w:t>6</w:t>
            </w:r>
            <w:r w:rsidR="005316A8" w:rsidRPr="009D6366">
              <w:rPr>
                <w:rFonts w:ascii="Times New Roman" w:hAnsi="Times New Roman" w:cs="Times New Roman"/>
                <w:b w:val="0"/>
              </w:rPr>
              <w:t>.0</w:t>
            </w:r>
            <w:r>
              <w:rPr>
                <w:rFonts w:ascii="Times New Roman" w:hAnsi="Times New Roman" w:cs="Times New Roman"/>
                <w:b w:val="0"/>
              </w:rPr>
              <w:t>7</w:t>
            </w:r>
            <w:r w:rsidR="005316A8" w:rsidRPr="009D6366">
              <w:rPr>
                <w:rFonts w:ascii="Times New Roman" w:hAnsi="Times New Roman" w:cs="Times New Roman"/>
                <w:b w:val="0"/>
              </w:rPr>
              <w:t>.2024г.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</w:tcPr>
          <w:p w:rsidR="00207850" w:rsidRPr="00AD164B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4" w:type="dxa"/>
            <w:vAlign w:val="center"/>
          </w:tcPr>
          <w:p w:rsidR="00207850" w:rsidRPr="00AD164B" w:rsidRDefault="00207850" w:rsidP="00C301A3">
            <w:pPr>
              <w:pStyle w:val="ConsPlusTitle"/>
              <w:rPr>
                <w:rFonts w:ascii="Times New Roman" w:hAnsi="Times New Roman" w:cs="Times New Roman"/>
              </w:rPr>
            </w:pPr>
            <w:r w:rsidRPr="00AD164B">
              <w:rPr>
                <w:rFonts w:ascii="Times New Roman" w:hAnsi="Times New Roman" w:cs="Times New Roman"/>
              </w:rPr>
              <w:t>2. Сведения о заказчике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Наименование заказчика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МУП «Дубоссарский городской рынок»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Место нахождения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Почтовый адрес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4500, ПМР, Молдова, г. Дубоссары, ул. Ленина, 67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Адрес электронной почты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AD164B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dubrinok@mail.ru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Normal"/>
            </w:pPr>
            <w:r w:rsidRPr="00207850">
              <w:t xml:space="preserve">Номер контактного телефона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0(215)3-50-81, моб. Тел.: 0(778)43-089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D164B" w:rsidRDefault="00207850" w:rsidP="00C301A3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D164B">
              <w:rPr>
                <w:rFonts w:ascii="Times New Roman" w:hAnsi="Times New Roman" w:cs="Times New Roman"/>
              </w:rPr>
              <w:t>3.</w:t>
            </w:r>
            <w:r w:rsidR="00520A6D" w:rsidRPr="00AD164B">
              <w:rPr>
                <w:rFonts w:ascii="Times New Roman" w:hAnsi="Times New Roman" w:cs="Times New Roman"/>
              </w:rPr>
              <w:t xml:space="preserve"> </w:t>
            </w:r>
            <w:r w:rsidRPr="00AD164B">
              <w:rPr>
                <w:rFonts w:ascii="Times New Roman" w:hAnsi="Times New Roman" w:cs="Times New Roman"/>
              </w:rPr>
              <w:t>Информация о процедуре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AD164B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 xml:space="preserve">Дата и время начала подачи заявок 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5211F6" w:rsidP="00D923AA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  <w:r w:rsidR="00D923AA">
              <w:rPr>
                <w:rFonts w:ascii="Times New Roman" w:hAnsi="Times New Roman" w:cs="Times New Roman"/>
                <w:b w:val="0"/>
              </w:rPr>
              <w:t>6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</w:rPr>
              <w:t>июля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202</w:t>
            </w:r>
            <w:r w:rsidR="005316A8">
              <w:rPr>
                <w:rFonts w:ascii="Times New Roman" w:hAnsi="Times New Roman" w:cs="Times New Roman"/>
                <w:b w:val="0"/>
              </w:rPr>
              <w:t>4</w:t>
            </w:r>
            <w:r w:rsidR="00AD164B">
              <w:rPr>
                <w:rFonts w:ascii="Times New Roman" w:hAnsi="Times New Roman" w:cs="Times New Roman"/>
                <w:b w:val="0"/>
              </w:rPr>
              <w:t>г. с 1</w:t>
            </w:r>
            <w:r w:rsidR="00D923AA">
              <w:rPr>
                <w:rFonts w:ascii="Times New Roman" w:hAnsi="Times New Roman" w:cs="Times New Roman"/>
                <w:b w:val="0"/>
              </w:rPr>
              <w:t>1</w:t>
            </w:r>
            <w:r w:rsidR="00AD164B">
              <w:rPr>
                <w:rFonts w:ascii="Times New Roman" w:hAnsi="Times New Roman" w:cs="Times New Roman"/>
                <w:b w:val="0"/>
              </w:rPr>
              <w:t>:00 часов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AD164B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Дата и время окончания подачи заявок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D923AA" w:rsidP="004131D2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</w:t>
            </w:r>
            <w:r w:rsidR="004131D2">
              <w:rPr>
                <w:rFonts w:ascii="Times New Roman" w:hAnsi="Times New Roman" w:cs="Times New Roman"/>
                <w:b w:val="0"/>
              </w:rPr>
              <w:t>7</w:t>
            </w:r>
            <w:r w:rsidR="005211F6">
              <w:rPr>
                <w:rFonts w:ascii="Times New Roman" w:hAnsi="Times New Roman" w:cs="Times New Roman"/>
                <w:b w:val="0"/>
              </w:rPr>
              <w:t xml:space="preserve"> июля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202</w:t>
            </w:r>
            <w:r w:rsidR="005316A8">
              <w:rPr>
                <w:rFonts w:ascii="Times New Roman" w:hAnsi="Times New Roman" w:cs="Times New Roman"/>
                <w:b w:val="0"/>
              </w:rPr>
              <w:t>4</w:t>
            </w:r>
            <w:r>
              <w:rPr>
                <w:rFonts w:ascii="Times New Roman" w:hAnsi="Times New Roman" w:cs="Times New Roman"/>
                <w:b w:val="0"/>
              </w:rPr>
              <w:t>г. до 09:0</w:t>
            </w:r>
            <w:r w:rsidR="00AD164B">
              <w:rPr>
                <w:rFonts w:ascii="Times New Roman" w:hAnsi="Times New Roman" w:cs="Times New Roman"/>
                <w:b w:val="0"/>
              </w:rPr>
              <w:t>0 часов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Место подачи заявок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  <w:r>
              <w:rPr>
                <w:rFonts w:ascii="Times New Roman" w:hAnsi="Times New Roman" w:cs="Times New Roman"/>
                <w:b w:val="0"/>
              </w:rPr>
              <w:t>, приемная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Порядок подачи заявок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Электронная форма или запечатанные конверты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Дата и время проведения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D923AA" w:rsidP="004131D2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</w:t>
            </w:r>
            <w:r w:rsidR="004131D2">
              <w:rPr>
                <w:rFonts w:ascii="Times New Roman" w:hAnsi="Times New Roman" w:cs="Times New Roman"/>
                <w:b w:val="0"/>
              </w:rPr>
              <w:t>7</w:t>
            </w:r>
            <w:bookmarkStart w:id="0" w:name="_GoBack"/>
            <w:bookmarkEnd w:id="0"/>
            <w:r w:rsidR="00AD164B">
              <w:rPr>
                <w:rFonts w:ascii="Times New Roman" w:hAnsi="Times New Roman" w:cs="Times New Roman"/>
                <w:b w:val="0"/>
              </w:rPr>
              <w:t xml:space="preserve"> </w:t>
            </w:r>
            <w:r w:rsidR="005211F6">
              <w:rPr>
                <w:rFonts w:ascii="Times New Roman" w:hAnsi="Times New Roman" w:cs="Times New Roman"/>
                <w:b w:val="0"/>
              </w:rPr>
              <w:t>июля</w:t>
            </w:r>
            <w:r w:rsidR="00AD164B">
              <w:rPr>
                <w:rFonts w:ascii="Times New Roman" w:hAnsi="Times New Roman" w:cs="Times New Roman"/>
                <w:b w:val="0"/>
              </w:rPr>
              <w:t xml:space="preserve"> 202</w:t>
            </w:r>
            <w:r w:rsidR="005316A8">
              <w:rPr>
                <w:rFonts w:ascii="Times New Roman" w:hAnsi="Times New Roman" w:cs="Times New Roman"/>
                <w:b w:val="0"/>
              </w:rPr>
              <w:t>4</w:t>
            </w:r>
            <w:r w:rsidR="00AD164B">
              <w:rPr>
                <w:rFonts w:ascii="Times New Roman" w:hAnsi="Times New Roman" w:cs="Times New Roman"/>
                <w:b w:val="0"/>
              </w:rPr>
              <w:t>г. в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="00AD164B" w:rsidRPr="00AD164B">
              <w:rPr>
                <w:rFonts w:ascii="Times New Roman" w:hAnsi="Times New Roman" w:cs="Times New Roman"/>
                <w:b w:val="0"/>
              </w:rPr>
              <w:t>0</w:t>
            </w:r>
            <w:r>
              <w:rPr>
                <w:rFonts w:ascii="Times New Roman" w:hAnsi="Times New Roman" w:cs="Times New Roman"/>
                <w:b w:val="0"/>
              </w:rPr>
              <w:t>9:3</w:t>
            </w:r>
            <w:r w:rsidR="00AD164B" w:rsidRPr="00AD164B">
              <w:rPr>
                <w:rFonts w:ascii="Times New Roman" w:hAnsi="Times New Roman" w:cs="Times New Roman"/>
                <w:b w:val="0"/>
              </w:rPr>
              <w:t>0 часов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Место проведения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D164B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</w:p>
        </w:tc>
      </w:tr>
      <w:tr w:rsidR="00207850" w:rsidRPr="00207850" w:rsidTr="005316A8">
        <w:trPr>
          <w:trHeight w:val="195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7004" w:type="dxa"/>
            <w:vAlign w:val="center"/>
          </w:tcPr>
          <w:p w:rsidR="00207850" w:rsidRPr="00207850" w:rsidRDefault="009D6366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9D6366">
              <w:rPr>
                <w:rFonts w:ascii="Times New Roman" w:hAnsi="Times New Roman" w:cs="Times New Roman"/>
                <w:b w:val="0"/>
              </w:rPr>
              <w:t>Порядок оценки заявок, окончательных предложений участников закупки и критерии этой оценки</w:t>
            </w:r>
          </w:p>
        </w:tc>
        <w:tc>
          <w:tcPr>
            <w:tcW w:w="7363" w:type="dxa"/>
            <w:gridSpan w:val="5"/>
            <w:vAlign w:val="center"/>
          </w:tcPr>
          <w:p w:rsidR="005316A8" w:rsidRPr="00207850" w:rsidRDefault="00AD164B" w:rsidP="005316A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AD164B">
              <w:rPr>
                <w:rFonts w:ascii="Times New Roman" w:hAnsi="Times New Roman" w:cs="Times New Roman"/>
                <w:b w:val="0"/>
              </w:rPr>
              <w:t>Оценка заявок, окончательных предложений участников закупки осуществля</w:t>
            </w:r>
            <w:r w:rsidR="005316A8">
              <w:rPr>
                <w:rFonts w:ascii="Times New Roman" w:hAnsi="Times New Roman" w:cs="Times New Roman"/>
                <w:b w:val="0"/>
              </w:rPr>
              <w:t>ется в соответствии со статьей 39</w:t>
            </w:r>
            <w:r w:rsidRPr="00AD164B">
              <w:rPr>
                <w:rFonts w:ascii="Times New Roman" w:hAnsi="Times New Roman" w:cs="Times New Roman"/>
                <w:b w:val="0"/>
              </w:rPr>
              <w:t xml:space="preserve"> Закона Приднестровской Молдавской Республики «О закупках в Приднестровской Молдавской Республике» </w:t>
            </w:r>
          </w:p>
          <w:p w:rsidR="00207850" w:rsidRPr="00207850" w:rsidRDefault="00207850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977D8" w:rsidRDefault="00207850" w:rsidP="00C301A3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977D8">
              <w:rPr>
                <w:rFonts w:ascii="Times New Roman" w:hAnsi="Times New Roman" w:cs="Times New Roman"/>
              </w:rPr>
              <w:t>4. Начальная (максимальная) цена контракта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Начальная (максимальная) цена контракта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D923AA" w:rsidP="00D923A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634 000</w:t>
            </w:r>
            <w:r w:rsidR="005316A8">
              <w:rPr>
                <w:rFonts w:ascii="Times New Roman" w:hAnsi="Times New Roman" w:cs="Times New Roman"/>
                <w:b w:val="0"/>
              </w:rPr>
              <w:t>,00 руб. ПМР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Валюта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977D8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Рубль ПМР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Источник финансирования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A977D8" w:rsidP="00A977D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Собственные средства МУП «Дубоссарский городской рынок»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Возможные условия оплаты (предоплата, оплата по факту или отсрочка платежа)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5316A8" w:rsidP="00D91032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5316A8">
              <w:rPr>
                <w:rFonts w:ascii="Times New Roman" w:hAnsi="Times New Roman" w:cs="Times New Roman"/>
                <w:b w:val="0"/>
              </w:rPr>
              <w:t>Оплата производится в рублях ПМР. Путем перечисления средств «Подрядчику» в следующем порядке: предварительная оплата (аванс) в размере 25% от суммы Контракта. Окончательный расчёт осуществляется после подписания акта (актов) выполненных работ.</w:t>
            </w: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207850" w:rsidRPr="00A977D8" w:rsidRDefault="00207850" w:rsidP="00C301A3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A977D8">
              <w:rPr>
                <w:rFonts w:ascii="Times New Roman" w:hAnsi="Times New Roman" w:cs="Times New Roman"/>
              </w:rPr>
              <w:t>5. Информация о предмете (объекте) закупки</w:t>
            </w:r>
          </w:p>
        </w:tc>
        <w:tc>
          <w:tcPr>
            <w:tcW w:w="7363" w:type="dxa"/>
            <w:gridSpan w:val="5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207850" w:rsidRPr="00207850" w:rsidTr="006223D6">
        <w:trPr>
          <w:trHeight w:val="20"/>
        </w:trPr>
        <w:tc>
          <w:tcPr>
            <w:tcW w:w="654" w:type="dxa"/>
            <w:vMerge w:val="restart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Merge w:val="restart"/>
            <w:vAlign w:val="center"/>
          </w:tcPr>
          <w:p w:rsidR="00207850" w:rsidRPr="00207850" w:rsidRDefault="00207850" w:rsidP="00C301A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Предмет закупки и его описание</w:t>
            </w:r>
          </w:p>
        </w:tc>
        <w:tc>
          <w:tcPr>
            <w:tcW w:w="1060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 xml:space="preserve">№ п/п </w:t>
            </w:r>
          </w:p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лота</w:t>
            </w:r>
          </w:p>
        </w:tc>
        <w:tc>
          <w:tcPr>
            <w:tcW w:w="1775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Наименование товара (работы, услуги) и его описание</w:t>
            </w:r>
          </w:p>
        </w:tc>
        <w:tc>
          <w:tcPr>
            <w:tcW w:w="1292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Количество</w:t>
            </w:r>
          </w:p>
        </w:tc>
        <w:tc>
          <w:tcPr>
            <w:tcW w:w="1819" w:type="dxa"/>
            <w:vAlign w:val="center"/>
          </w:tcPr>
          <w:p w:rsidR="00207850" w:rsidRPr="00207850" w:rsidRDefault="00207850" w:rsidP="00C301A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Начальная (максимальная) цена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Merge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Merge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060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775" w:type="dxa"/>
            <w:vAlign w:val="center"/>
          </w:tcPr>
          <w:p w:rsidR="00384F0F" w:rsidRPr="00384F0F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2"/>
              </w:rPr>
            </w:pPr>
            <w:r w:rsidRPr="00384F0F">
              <w:rPr>
                <w:rFonts w:ascii="Times New Roman" w:hAnsi="Times New Roman" w:cs="Times New Roman"/>
                <w:b w:val="0"/>
                <w:sz w:val="22"/>
              </w:rPr>
              <w:t>Укладка тротуарной плиткой части территории центрального рынка</w:t>
            </w:r>
          </w:p>
        </w:tc>
        <w:tc>
          <w:tcPr>
            <w:tcW w:w="1292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.</w:t>
            </w:r>
          </w:p>
        </w:tc>
        <w:tc>
          <w:tcPr>
            <w:tcW w:w="1417" w:type="dxa"/>
            <w:vAlign w:val="center"/>
          </w:tcPr>
          <w:p w:rsidR="00384F0F" w:rsidRPr="00207850" w:rsidRDefault="005211F6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1000</w:t>
            </w:r>
          </w:p>
        </w:tc>
        <w:tc>
          <w:tcPr>
            <w:tcW w:w="1819" w:type="dxa"/>
            <w:vAlign w:val="center"/>
          </w:tcPr>
          <w:p w:rsidR="00384F0F" w:rsidRPr="00207850" w:rsidRDefault="00D923AA" w:rsidP="00D923A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634 000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Информация о необходимости предоставления участниками закупки образцов продукции, предлагаемых к поставке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Дополнительные требования к предмету (объекту) закупки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а) тротуарная плитка должна соответствовать ГОСТу 17608-91 «Плиты бетонные тротуарные» и отвечать следующим критериям: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316A8">
              <w:rPr>
                <w:rFonts w:ascii="Times New Roman" w:hAnsi="Times New Roman"/>
                <w:sz w:val="24"/>
                <w:szCs w:val="24"/>
              </w:rPr>
              <w:t>вибропрессованная</w:t>
            </w:r>
            <w:proofErr w:type="spellEnd"/>
            <w:r w:rsidRPr="005316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двухслойная с толщиной верхнего слоя не менее 5 мм;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плитка тротуарная «Кирпич», цвет серый и красный, в соответствии с дефектными актами.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длина – 200 мм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ширина – 100 мм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- высота – не менее 60 мм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- плотность 1 ед. изделия в </w:t>
            </w:r>
            <w:proofErr w:type="spellStart"/>
            <w:proofErr w:type="gramStart"/>
            <w:r w:rsidRPr="005316A8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– 2 135 кг/м3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lastRenderedPageBreak/>
              <w:t>- толщина защитного слоя – не менее 5 мм;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5316A8">
              <w:rPr>
                <w:rFonts w:ascii="Times New Roman" w:hAnsi="Times New Roman"/>
                <w:sz w:val="24"/>
                <w:szCs w:val="24"/>
              </w:rPr>
              <w:t>истираемость</w:t>
            </w:r>
            <w:proofErr w:type="spell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верхнего слоя, г/</w:t>
            </w:r>
            <w:proofErr w:type="spellStart"/>
            <w:proofErr w:type="gramStart"/>
            <w:r w:rsidRPr="005316A8">
              <w:rPr>
                <w:rFonts w:ascii="Times New Roman" w:hAnsi="Times New Roman"/>
                <w:sz w:val="24"/>
                <w:szCs w:val="24"/>
              </w:rPr>
              <w:t>кв.см</w:t>
            </w:r>
            <w:proofErr w:type="spellEnd"/>
            <w:proofErr w:type="gram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– 0,7;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в) применение бетона при устройстве бордюров М-200 и </w:t>
            </w:r>
            <w:proofErr w:type="spellStart"/>
            <w:r w:rsidRPr="005316A8">
              <w:rPr>
                <w:rFonts w:ascii="Times New Roman" w:hAnsi="Times New Roman"/>
                <w:sz w:val="24"/>
                <w:szCs w:val="24"/>
              </w:rPr>
              <w:t>поребриков</w:t>
            </w:r>
            <w:proofErr w:type="spellEnd"/>
            <w:r w:rsidRPr="005316A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г) применение песчано-гравийной смеси (ПГС) согласно ГОСТ 25607-9;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 xml:space="preserve">д) применение </w:t>
            </w:r>
            <w:proofErr w:type="gramStart"/>
            <w:r w:rsidRPr="005316A8">
              <w:rPr>
                <w:rFonts w:ascii="Times New Roman" w:hAnsi="Times New Roman"/>
                <w:sz w:val="24"/>
                <w:szCs w:val="24"/>
              </w:rPr>
              <w:t>песка</w:t>
            </w:r>
            <w:proofErr w:type="gramEnd"/>
            <w:r w:rsidRPr="005316A8">
              <w:rPr>
                <w:rFonts w:ascii="Times New Roman" w:hAnsi="Times New Roman"/>
                <w:sz w:val="24"/>
                <w:szCs w:val="24"/>
              </w:rPr>
              <w:t xml:space="preserve"> мытого согласно ГОСТ 8736-93;</w:t>
            </w:r>
          </w:p>
          <w:p w:rsidR="00384F0F" w:rsidRPr="005316A8" w:rsidRDefault="00384F0F" w:rsidP="00384F0F">
            <w:pPr>
              <w:spacing w:after="0"/>
              <w:ind w:left="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е) применение цемента при изготовлении цементно-песчаной смеси М-400;</w:t>
            </w:r>
          </w:p>
          <w:p w:rsidR="00384F0F" w:rsidRPr="00206386" w:rsidRDefault="00384F0F" w:rsidP="00384F0F">
            <w:pPr>
              <w:spacing w:after="0"/>
              <w:ind w:left="78"/>
              <w:jc w:val="both"/>
              <w:rPr>
                <w:sz w:val="24"/>
                <w:szCs w:val="24"/>
              </w:rPr>
            </w:pPr>
            <w:r w:rsidRPr="005316A8">
              <w:rPr>
                <w:rFonts w:ascii="Times New Roman" w:hAnsi="Times New Roman"/>
                <w:sz w:val="24"/>
                <w:szCs w:val="24"/>
              </w:rPr>
              <w:t>ё) при устройстве плиточного покрытия обязательное соблюдение нормативных уклонов для отвода атмосферных осадков;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lastRenderedPageBreak/>
              <w:t>4.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Иная информация, позволяющая участникам закупки правильно сформировать и представить заявки на участие в закупке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3A0F66" w:rsidRDefault="00384F0F" w:rsidP="00384F0F">
            <w:pPr>
              <w:pStyle w:val="TableParagraph"/>
              <w:jc w:val="both"/>
              <w:rPr>
                <w:sz w:val="24"/>
                <w:szCs w:val="24"/>
              </w:rPr>
            </w:pPr>
            <w:r w:rsidRPr="003A0F66">
              <w:rPr>
                <w:sz w:val="24"/>
                <w:szCs w:val="24"/>
              </w:rPr>
              <w:t>Заявка должна быть оформлена в соответствии с требованиями, предусмотренными Распоряжением Правительства Приднестровской Молдавской Республики от 25 марта 2020 года №</w:t>
            </w:r>
            <w:r>
              <w:rPr>
                <w:sz w:val="24"/>
                <w:szCs w:val="24"/>
              </w:rPr>
              <w:t> </w:t>
            </w:r>
            <w:r w:rsidRPr="003A0F66">
              <w:rPr>
                <w:sz w:val="24"/>
                <w:szCs w:val="24"/>
              </w:rPr>
              <w:t>198р «Об утверждении формы заявок участников закупки» и требованиями, указанны</w:t>
            </w:r>
            <w:r>
              <w:rPr>
                <w:sz w:val="24"/>
                <w:szCs w:val="24"/>
              </w:rPr>
              <w:t>ми в документации о проведении открытого аукциона.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384F0F" w:rsidRPr="006223D6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6223D6">
              <w:rPr>
                <w:rFonts w:ascii="Times New Roman" w:hAnsi="Times New Roman" w:cs="Times New Roman"/>
              </w:rPr>
              <w:t>6. Преимущества, требования к участникам закупки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 xml:space="preserve">Преимущества (отечественный производитель; учреждения </w:t>
            </w:r>
            <w:r w:rsidRPr="00207850">
              <w:rPr>
                <w:rFonts w:ascii="Times New Roman" w:hAnsi="Times New Roman" w:cs="Times New Roman"/>
                <w:b w:val="0"/>
              </w:rPr>
              <w:br/>
              <w:t>и организации уголовно-исполнительной системы, а также организации, применяющие труд инвалидов)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Преимущества предоставляются:</w:t>
            </w:r>
          </w:p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а) учреждениям и организациям уголовно-исполнительной системы;</w:t>
            </w:r>
          </w:p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б) организациям, применяющим труд инвалидов;</w:t>
            </w:r>
          </w:p>
          <w:p w:rsidR="00384F0F" w:rsidRPr="00384F0F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в) отечественным производителям;</w:t>
            </w:r>
          </w:p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г) отечественным импортерам.</w:t>
            </w:r>
          </w:p>
        </w:tc>
      </w:tr>
      <w:tr w:rsidR="00384F0F" w:rsidRPr="00207850" w:rsidTr="00C301A3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Требования к участникам и перечень документов, которые должны быть представлены</w:t>
            </w:r>
          </w:p>
        </w:tc>
        <w:tc>
          <w:tcPr>
            <w:tcW w:w="7363" w:type="dxa"/>
            <w:gridSpan w:val="5"/>
          </w:tcPr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F7049D">
              <w:rPr>
                <w:rFonts w:ascii="Times New Roman" w:hAnsi="Times New Roman"/>
                <w:b/>
                <w:u w:val="single"/>
              </w:rPr>
              <w:t>1.Требования к участникам закупки: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а) </w:t>
            </w:r>
            <w:r w:rsidRPr="00F7049D">
              <w:rPr>
                <w:rFonts w:ascii="Times New Roman" w:hAnsi="Times New Roman"/>
              </w:rPr>
              <w:t>соответствие требованиям, установленным действующим законодательством Приднестровской Молдавской Республики к лицам, осуществляющим поставку товара, выполнение работ,</w:t>
            </w:r>
            <w:r w:rsidRPr="00F7049D">
              <w:t xml:space="preserve"> </w:t>
            </w:r>
            <w:r w:rsidRPr="00F7049D">
              <w:rPr>
                <w:rFonts w:ascii="Times New Roman" w:hAnsi="Times New Roman"/>
              </w:rPr>
              <w:t>оказание услуги,</w:t>
            </w:r>
            <w:r w:rsidRPr="00F7049D">
              <w:t xml:space="preserve"> </w:t>
            </w:r>
            <w:r w:rsidRPr="00F7049D">
              <w:rPr>
                <w:rFonts w:ascii="Times New Roman" w:hAnsi="Times New Roman"/>
              </w:rPr>
              <w:t>являющихся объектом закупки;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>б) отсутствие проведения ликвидации участниками закупки – юридического лица и отсутствие дела о банкротстве;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 xml:space="preserve">в) отсутствия решения уполномоченного органа о приостановлении деятельности участника закупки в порядке, установленном действующим </w:t>
            </w:r>
            <w:r w:rsidRPr="00F7049D">
              <w:rPr>
                <w:rFonts w:ascii="Times New Roman" w:hAnsi="Times New Roman"/>
              </w:rPr>
              <w:lastRenderedPageBreak/>
              <w:t>законодательством Приднестровской Молдавской Республики, на дату подачи заявки на участие в закупке.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</w:rPr>
              <w:t xml:space="preserve">г) </w:t>
            </w:r>
            <w:r w:rsidRPr="00F7049D">
              <w:rPr>
                <w:rFonts w:ascii="Times New Roman" w:hAnsi="Times New Roman"/>
                <w:bCs/>
              </w:rPr>
              <w:t xml:space="preserve">отсутствие между участником закупки и заказчиком конфликта интересов, под которым понимаются случаи, при которых должностное лицо заказчика (руководитель заказчика, член комиссии по осуществлению закупок), его супруг (супруга), близкий родственник по прямой восходящей </w:t>
            </w:r>
            <w:r w:rsidRPr="00F7049D">
              <w:rPr>
                <w:rFonts w:ascii="Times New Roman" w:hAnsi="Times New Roman"/>
                <w:bCs/>
              </w:rPr>
              <w:br/>
              <w:t xml:space="preserve">или нисходящей линии (отец, мать, дедушка, бабушка, сын, дочь, внук, внучка), полнородный или </w:t>
            </w:r>
            <w:proofErr w:type="spellStart"/>
            <w:r w:rsidRPr="00F7049D">
              <w:rPr>
                <w:rFonts w:ascii="Times New Roman" w:hAnsi="Times New Roman"/>
                <w:bCs/>
              </w:rPr>
              <w:t>неполнородный</w:t>
            </w:r>
            <w:proofErr w:type="spellEnd"/>
            <w:r w:rsidRPr="00F7049D">
              <w:rPr>
                <w:rFonts w:ascii="Times New Roman" w:hAnsi="Times New Roman"/>
                <w:bCs/>
              </w:rPr>
              <w:t xml:space="preserve"> (имеющий общих с должностным лицом заказчика отца или мать) брат (сестра), лицо, усыновленное должностным лицом заказчика, либо усыновитель этого должностного лица заказчика является:</w:t>
            </w:r>
          </w:p>
          <w:p w:rsidR="00384F0F" w:rsidRPr="00F7049D" w:rsidRDefault="00384F0F" w:rsidP="00384F0F">
            <w:pPr>
              <w:spacing w:after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>1) физическим лицом (в том числе зарегистрированным в качестве индивидуального предпринимателя), являющимся участником закупки;</w:t>
            </w:r>
          </w:p>
          <w:p w:rsidR="00384F0F" w:rsidRPr="00F7049D" w:rsidRDefault="00384F0F" w:rsidP="00384F0F">
            <w:pPr>
              <w:spacing w:after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>2) руководителем, единоличным исполнительным органом, членом коллегиального исполнительного органа, учредителем, членом коллегиального органа организации, являющейся участником закупки;</w:t>
            </w:r>
          </w:p>
          <w:p w:rsidR="00384F0F" w:rsidRPr="00F7049D" w:rsidRDefault="00384F0F" w:rsidP="00384F0F">
            <w:pPr>
              <w:spacing w:after="0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 xml:space="preserve">3) единоличным исполнительным органом, членом коллегиального исполнительного органа, членом коллегиального органа управления, выгодоприобретателем юридического лица, являющегося участником закупки. </w:t>
            </w:r>
          </w:p>
          <w:p w:rsidR="00384F0F" w:rsidRPr="00F7049D" w:rsidRDefault="00384F0F" w:rsidP="00384F0F">
            <w:pPr>
              <w:spacing w:after="0"/>
              <w:ind w:firstLine="284"/>
              <w:contextualSpacing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</w:rPr>
              <w:t xml:space="preserve">Информация, указанная в подпункте г) части первой настоящего пункта, подтверждается участником закупки декларацией, </w:t>
            </w:r>
            <w:r>
              <w:rPr>
                <w:rFonts w:ascii="Times New Roman" w:hAnsi="Times New Roman"/>
                <w:bCs/>
              </w:rPr>
              <w:t xml:space="preserve">форма которой утверждается </w:t>
            </w:r>
            <w:r w:rsidRPr="00F7049D">
              <w:rPr>
                <w:rFonts w:ascii="Times New Roman" w:hAnsi="Times New Roman"/>
                <w:bCs/>
              </w:rPr>
              <w:t>Правительств</w:t>
            </w:r>
            <w:r>
              <w:rPr>
                <w:rFonts w:ascii="Times New Roman" w:hAnsi="Times New Roman"/>
                <w:bCs/>
              </w:rPr>
              <w:t>ом</w:t>
            </w:r>
            <w:r w:rsidRPr="00F7049D">
              <w:rPr>
                <w:rFonts w:ascii="Times New Roman" w:hAnsi="Times New Roman"/>
                <w:bCs/>
              </w:rPr>
              <w:t xml:space="preserve"> Приднестровской Молдавской Республики</w:t>
            </w:r>
            <w:r>
              <w:rPr>
                <w:rFonts w:ascii="Times New Roman" w:hAnsi="Times New Roman"/>
                <w:bCs/>
              </w:rPr>
              <w:t>. (</w:t>
            </w:r>
            <w:r w:rsidRPr="00F7049D">
              <w:rPr>
                <w:rFonts w:ascii="Times New Roman" w:hAnsi="Times New Roman"/>
                <w:bCs/>
              </w:rPr>
              <w:t>Распоряжения Правительства Приднестровской Молдавской Республики № 15р от 15.01.2024 года «Об утверждении формы Декларации об отсутствии личной заинтересованности при осуществлении закупок товаров (работ, услуг), которая может привезти к конфликту интересов</w:t>
            </w:r>
            <w:r>
              <w:rPr>
                <w:rFonts w:ascii="Times New Roman" w:hAnsi="Times New Roman"/>
                <w:bCs/>
              </w:rPr>
              <w:t>).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 xml:space="preserve">д) отсутствие в </w:t>
            </w:r>
            <w:hyperlink r:id="rId6" w:anchor="Par2313" w:tooltip="Статья 104. Реестр недобросовестных поставщиков (подрядчиков, исполнителей)" w:history="1">
              <w:r w:rsidRPr="00F7049D">
                <w:rPr>
                  <w:rStyle w:val="a9"/>
                  <w:rFonts w:ascii="Times New Roman" w:hAnsi="Times New Roman"/>
                </w:rPr>
                <w:t>реестре</w:t>
              </w:r>
            </w:hyperlink>
            <w:r w:rsidRPr="00F7049D">
              <w:rPr>
                <w:rFonts w:ascii="Times New Roman" w:hAnsi="Times New Roman"/>
              </w:rPr>
              <w:t xml:space="preserve">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lastRenderedPageBreak/>
              <w:t>е) отсутствие у участника закупки недоимки по налогам, сборам, задолженности по иным обязательным платежам в бюджеты (за исключением сумм, на которые предоставлены отсрочка, рассрочка, которые реструктурированы,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взысканию).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 w:rsidRPr="00F7049D">
              <w:rPr>
                <w:rFonts w:ascii="Times New Roman" w:hAnsi="Times New Roman"/>
              </w:rPr>
              <w:t>ё)</w:t>
            </w:r>
            <w:r w:rsidRPr="00F7049D">
              <w:t xml:space="preserve"> </w:t>
            </w:r>
            <w:r w:rsidRPr="00F7049D">
              <w:rPr>
                <w:rFonts w:ascii="Times New Roman" w:hAnsi="Times New Roman"/>
              </w:rPr>
              <w:t>отсутствие у участника закупки –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судимости за преступления в сфере экономики и (или) преступления, предусмотренные статьями 285, 286, 287 Уголовного кодекса Приднестровской Молдавской Республики,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дисквалификации.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/>
                <w:u w:val="single"/>
              </w:rPr>
            </w:pPr>
            <w:r w:rsidRPr="00F7049D">
              <w:rPr>
                <w:rFonts w:ascii="Times New Roman" w:hAnsi="Times New Roman"/>
                <w:b/>
                <w:u w:val="single"/>
              </w:rPr>
              <w:t>2.Участником закупки должны быть представлены следующие документы: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F7049D">
              <w:rPr>
                <w:rFonts w:ascii="Times New Roman" w:hAnsi="Times New Roman"/>
                <w:bCs/>
                <w:u w:val="single"/>
              </w:rPr>
              <w:t xml:space="preserve">а) </w:t>
            </w:r>
            <w:r w:rsidRPr="00F7049D">
              <w:rPr>
                <w:rFonts w:ascii="Times New Roman" w:hAnsi="Times New Roman"/>
                <w:bCs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 (при наличии), паспортные данные, сведения о месте жительства (для физического лица), номер контактного телефона;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Pr="00F7049D">
              <w:rPr>
                <w:rFonts w:ascii="Times New Roman" w:hAnsi="Times New Roman"/>
              </w:rPr>
              <w:t>) выписка из единого государственного реестра юридических лиц или засвидетельствованная в нотариально порядке заверенная копия такой выписки (для юридического лица);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</w:t>
            </w:r>
            <w:r w:rsidRPr="00F7049D">
              <w:rPr>
                <w:rFonts w:ascii="Times New Roman" w:hAnsi="Times New Roman"/>
              </w:rPr>
              <w:t>) документ, подтверждающий полномочия лица на осуществление действий от имени участника открытого аукциона;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F7049D">
              <w:rPr>
                <w:rFonts w:ascii="Times New Roman" w:hAnsi="Times New Roman"/>
              </w:rPr>
              <w:t>) копии учредительных документов участника открытого аукциона (для юридического лица);</w:t>
            </w:r>
          </w:p>
          <w:p w:rsidR="00384F0F" w:rsidRPr="00F7049D" w:rsidRDefault="00384F0F" w:rsidP="00384F0F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F7049D">
              <w:rPr>
                <w:rFonts w:ascii="Times New Roman" w:hAnsi="Times New Roman"/>
              </w:rPr>
              <w:t>) для иностранного лица: доверенность и документа о государственной регистрации данного иностранного юридического лица, а также надлежащим образом заверенный перевод на один из официальных языков Приднестровской Молдавской Республики данных документов, в соответствии с действующим законодательством Приднестровской Молдавской Республики.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Pr="00F7049D">
              <w:rPr>
                <w:sz w:val="22"/>
                <w:szCs w:val="22"/>
              </w:rPr>
              <w:t>) предложения участника открытого аукциона в отношении объекта закупки</w:t>
            </w:r>
            <w:r w:rsidRPr="00F7049D">
              <w:rPr>
                <w:sz w:val="22"/>
                <w:szCs w:val="22"/>
              </w:rPr>
              <w:br/>
              <w:t>с приложением документов, подтверждающих соответствие этого объекта требованиям, установленным документацией об открытом аукционе: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ё</w:t>
            </w:r>
            <w:r w:rsidRPr="00F7049D">
              <w:rPr>
                <w:sz w:val="22"/>
                <w:szCs w:val="22"/>
              </w:rPr>
              <w:t>) документы, подтверждающие право участника открытого аукциона на получение преимуществ в соответствии с настоящим Законом, или копии этих документов;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049D">
              <w:rPr>
                <w:sz w:val="22"/>
                <w:szCs w:val="22"/>
              </w:rPr>
              <w:t>ж) Сертификаты качества (соответствия) на материалы;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7049D">
              <w:rPr>
                <w:sz w:val="22"/>
                <w:szCs w:val="22"/>
              </w:rPr>
              <w:t xml:space="preserve">з) Копия лицензии на </w:t>
            </w:r>
            <w:r>
              <w:rPr>
                <w:sz w:val="22"/>
                <w:szCs w:val="22"/>
              </w:rPr>
              <w:t>дорожные</w:t>
            </w:r>
            <w:r w:rsidRPr="00F7049D">
              <w:rPr>
                <w:sz w:val="22"/>
                <w:szCs w:val="22"/>
              </w:rPr>
              <w:t xml:space="preserve"> работы в соответствии с действующим законодательством Приднестровской Молдавской Республики;</w:t>
            </w:r>
          </w:p>
          <w:p w:rsidR="00384F0F" w:rsidRPr="00F7049D" w:rsidRDefault="00384F0F" w:rsidP="00384F0F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и)</w:t>
            </w:r>
            <w:r w:rsidRPr="00F7049D">
              <w:rPr>
                <w:sz w:val="22"/>
                <w:szCs w:val="22"/>
              </w:rPr>
              <w:t>информация о соответствии участника закупки требованиям к участникам закупки, установленным заказчиком в извещении о закупке в соответствии с пунктами 1 и 2 статьи 21 Закона Приднестровской Молдавской Республики от 26 ноября 2018 года № 318-З-V</w:t>
            </w:r>
            <w:r w:rsidRPr="00F7049D">
              <w:rPr>
                <w:sz w:val="22"/>
                <w:szCs w:val="22"/>
                <w:lang w:val="en-US"/>
              </w:rPr>
              <w:t>I</w:t>
            </w:r>
            <w:r w:rsidRPr="00F7049D">
              <w:rPr>
                <w:sz w:val="22"/>
                <w:szCs w:val="22"/>
              </w:rPr>
              <w:t xml:space="preserve"> «О закупках в Приднестровской Молдавской Республике»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lastRenderedPageBreak/>
              <w:t>3.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Условия об ответственности за неисполнение или ненадлежащее исполнение принимаемых на себя участниками закупок обязательств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F92AD2">
              <w:rPr>
                <w:rFonts w:ascii="Times New Roman" w:hAnsi="Times New Roman" w:cs="Times New Roman"/>
                <w:b w:val="0"/>
              </w:rPr>
              <w:t>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Приднестровской Молдавской Республики.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Требования к гарантийным обязательствам, предоставляемым поставщиком (подрядчиком, исполнителем), в отношении поставляемых товаров (работ, услуг);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9D6366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384F0F">
              <w:rPr>
                <w:rFonts w:ascii="Times New Roman" w:hAnsi="Times New Roman" w:cs="Times New Roman"/>
                <w:b w:val="0"/>
              </w:rPr>
              <w:t>Гарантийный срок не менее 5 лет с момента подписания акта выполненных работ.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004" w:type="dxa"/>
            <w:vAlign w:val="center"/>
          </w:tcPr>
          <w:p w:rsidR="00384F0F" w:rsidRPr="00207850" w:rsidRDefault="00384F0F" w:rsidP="00384F0F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</w:tcPr>
          <w:p w:rsidR="00384F0F" w:rsidRPr="00F92AD2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4" w:type="dxa"/>
            <w:vAlign w:val="center"/>
          </w:tcPr>
          <w:p w:rsidR="00384F0F" w:rsidRPr="00F92AD2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</w:rPr>
            </w:pPr>
            <w:r w:rsidRPr="00F92AD2">
              <w:rPr>
                <w:rFonts w:ascii="Times New Roman" w:hAnsi="Times New Roman" w:cs="Times New Roman"/>
              </w:rPr>
              <w:t>7. Условия контракта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lastRenderedPageBreak/>
              <w:t>1.</w:t>
            </w:r>
          </w:p>
        </w:tc>
        <w:tc>
          <w:tcPr>
            <w:tcW w:w="7004" w:type="dxa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Информация о месте доставки товара, месте выполнения работы или оказания услуги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г. Дубоссары, ул. Ленина 67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7004" w:type="dxa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0E337E" w:rsidRDefault="009D6366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highlight w:val="yellow"/>
              </w:rPr>
            </w:pPr>
            <w:r w:rsidRPr="009D6366">
              <w:rPr>
                <w:rFonts w:ascii="Times New Roman" w:eastAsia="Calibri" w:hAnsi="Times New Roman" w:cs="Times New Roman"/>
                <w:b w:val="0"/>
                <w:bCs w:val="0"/>
                <w:color w:val="000000"/>
                <w:spacing w:val="-2"/>
                <w:lang w:eastAsia="en-US"/>
              </w:rPr>
              <w:t>3 квартал 2024 года.</w:t>
            </w:r>
          </w:p>
        </w:tc>
      </w:tr>
      <w:tr w:rsidR="00384F0F" w:rsidRPr="00207850" w:rsidTr="006223D6">
        <w:trPr>
          <w:trHeight w:val="20"/>
        </w:trPr>
        <w:tc>
          <w:tcPr>
            <w:tcW w:w="654" w:type="dxa"/>
            <w:vAlign w:val="center"/>
          </w:tcPr>
          <w:p w:rsidR="00384F0F" w:rsidRPr="00207850" w:rsidRDefault="00384F0F" w:rsidP="00384F0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7004" w:type="dxa"/>
          </w:tcPr>
          <w:p w:rsidR="00384F0F" w:rsidRPr="00207850" w:rsidRDefault="00384F0F" w:rsidP="00384F0F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207850">
              <w:rPr>
                <w:rFonts w:ascii="Times New Roman" w:hAnsi="Times New Roman" w:cs="Times New Roman"/>
                <w:b w:val="0"/>
              </w:rPr>
              <w:t>Условия транспортировки и хранения</w:t>
            </w:r>
          </w:p>
        </w:tc>
        <w:tc>
          <w:tcPr>
            <w:tcW w:w="7363" w:type="dxa"/>
            <w:gridSpan w:val="5"/>
            <w:vAlign w:val="center"/>
          </w:tcPr>
          <w:p w:rsidR="00384F0F" w:rsidRPr="00207850" w:rsidRDefault="009D6366" w:rsidP="009D6366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Не требуется</w:t>
            </w:r>
          </w:p>
        </w:tc>
      </w:tr>
    </w:tbl>
    <w:p w:rsidR="00207850" w:rsidRPr="00207850" w:rsidRDefault="00207850" w:rsidP="002078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07850" w:rsidRPr="00207850" w:rsidSect="00186CD9">
      <w:headerReference w:type="default" r:id="rId7"/>
      <w:pgSz w:w="16838" w:h="11906" w:orient="landscape"/>
      <w:pgMar w:top="426" w:right="567" w:bottom="567" w:left="1134" w:header="709" w:footer="709" w:gutter="0"/>
      <w:pgNumType w:fmt="numberInDash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B82" w:rsidRDefault="001E3B82" w:rsidP="00207850">
      <w:pPr>
        <w:spacing w:after="0" w:line="240" w:lineRule="auto"/>
      </w:pPr>
      <w:r>
        <w:separator/>
      </w:r>
    </w:p>
  </w:endnote>
  <w:endnote w:type="continuationSeparator" w:id="0">
    <w:p w:rsidR="001E3B82" w:rsidRDefault="001E3B82" w:rsidP="0020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B82" w:rsidRDefault="001E3B82" w:rsidP="00207850">
      <w:pPr>
        <w:spacing w:after="0" w:line="240" w:lineRule="auto"/>
      </w:pPr>
      <w:r>
        <w:separator/>
      </w:r>
    </w:p>
  </w:footnote>
  <w:footnote w:type="continuationSeparator" w:id="0">
    <w:p w:rsidR="001E3B82" w:rsidRDefault="001E3B82" w:rsidP="00207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850" w:rsidRPr="00207850" w:rsidRDefault="00207850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850"/>
    <w:rsid w:val="000E337E"/>
    <w:rsid w:val="00186CD9"/>
    <w:rsid w:val="00191DC1"/>
    <w:rsid w:val="001E3B82"/>
    <w:rsid w:val="00207850"/>
    <w:rsid w:val="00221EAC"/>
    <w:rsid w:val="00237D9C"/>
    <w:rsid w:val="002B45D9"/>
    <w:rsid w:val="00384F0F"/>
    <w:rsid w:val="00394CA5"/>
    <w:rsid w:val="004131D2"/>
    <w:rsid w:val="004B203A"/>
    <w:rsid w:val="00520A6D"/>
    <w:rsid w:val="005211F6"/>
    <w:rsid w:val="005316A8"/>
    <w:rsid w:val="006223D6"/>
    <w:rsid w:val="00720AD7"/>
    <w:rsid w:val="00850E26"/>
    <w:rsid w:val="008C4344"/>
    <w:rsid w:val="008C44B6"/>
    <w:rsid w:val="008E2549"/>
    <w:rsid w:val="00904292"/>
    <w:rsid w:val="009D6366"/>
    <w:rsid w:val="00A977D8"/>
    <w:rsid w:val="00AD164B"/>
    <w:rsid w:val="00B8751D"/>
    <w:rsid w:val="00BA4407"/>
    <w:rsid w:val="00C301A3"/>
    <w:rsid w:val="00D74A16"/>
    <w:rsid w:val="00D91032"/>
    <w:rsid w:val="00D923AA"/>
    <w:rsid w:val="00F76BC7"/>
    <w:rsid w:val="00F847E1"/>
    <w:rsid w:val="00F9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0AF6"/>
  <w15:chartTrackingRefBased/>
  <w15:docId w15:val="{73560C09-C401-4E35-9659-AB8FAC00B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85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07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07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7850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207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7850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0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7850"/>
    <w:rPr>
      <w:rFonts w:ascii="Segoe UI" w:eastAsia="Times New Roman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6223D6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a9">
    <w:name w:val="Hyperlink"/>
    <w:basedOn w:val="a0"/>
    <w:uiPriority w:val="99"/>
    <w:unhideWhenUsed/>
    <w:rsid w:val="00384F0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384F0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spmr.org/legislation/bills/vi-soziv/62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1663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Арефьева Татьяна Сергеевна</dc:creator>
  <cp:keywords/>
  <dc:description/>
  <cp:lastModifiedBy>DubRinok</cp:lastModifiedBy>
  <cp:revision>5</cp:revision>
  <cp:lastPrinted>2024-07-16T07:03:00Z</cp:lastPrinted>
  <dcterms:created xsi:type="dcterms:W3CDTF">2024-07-10T09:30:00Z</dcterms:created>
  <dcterms:modified xsi:type="dcterms:W3CDTF">2024-07-16T07:03:00Z</dcterms:modified>
</cp:coreProperties>
</file>